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021"/>
        <w:tblW w:w="4971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2835"/>
        <w:gridCol w:w="6004"/>
      </w:tblGrid>
      <w:tr w:rsidR="00FC6233" w:rsidRPr="003B0AF1" w:rsidTr="00084C8A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33" w:rsidRPr="000C07F5" w:rsidRDefault="00FC6233" w:rsidP="00FC6233">
            <w:pPr>
              <w:pStyle w:val="a4"/>
              <w:jc w:val="right"/>
              <w:rPr>
                <w:rFonts w:ascii="Times New Roman" w:hAnsi="Times New Roman" w:cs="Times New Roman"/>
              </w:rPr>
            </w:pPr>
            <w:r w:rsidRPr="000C07F5">
              <w:rPr>
                <w:rFonts w:ascii="Times New Roman" w:hAnsi="Times New Roman" w:cs="Times New Roman"/>
              </w:rPr>
              <w:t>Проект</w:t>
            </w:r>
          </w:p>
          <w:p w:rsidR="00FC6233" w:rsidRPr="003B0AF1" w:rsidRDefault="00FC623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FC6233" w:rsidRPr="003B0AF1" w:rsidTr="00194038">
        <w:tc>
          <w:tcPr>
            <w:tcW w:w="5000" w:type="pct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C6233" w:rsidRDefault="00FC6233" w:rsidP="00FC6233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FC6233" w:rsidRPr="003B0AF1" w:rsidRDefault="00FC623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F81343" w:rsidRPr="00194038" w:rsidTr="0019403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b/>
                <w:sz w:val="28"/>
                <w:szCs w:val="28"/>
              </w:rPr>
              <w:t>19. Паспорт государственной услуги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AF3C0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F3C0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Выдача идентификационной карты –        паспорта гражданина Кыргызской Республики (ID-карта) и общегражданского паспорта гражданина Кыргызской Республики в дипломатическом представительстве и консульском учреждении Кыргызской Республики – пункт 15 главы 4 Единого реестра (перечня) государственных услуг - пункт 15 главы 4 Единого реестра (перечня) государственных услуг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Полное наименование государственного органа, предоставляющего услугу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AF3C0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F3C0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Уполномоченный государственный орган в сфере иностранных дел Кыргызской Республики, дипломатические представительства и консульские учреждения Кыргызской Республики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Потребители государственной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Граждане Кыргызской Республики, находящиеся за пределами Кыргызской Республики, включая лиц, признанных судом недееспособными, и лиц, не достигших 16-летнего возраста.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Примечание: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При получении (обмене) паспорта или общегражданского паспорта лицом, признанным судом недееспособным, и при получении (обмене) общегражданского паспорта гражданином, не достигшим 16-летнего возраста, анкета-заявление подписывается его законным представителем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Правовые основания получения государственной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9F40DC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F81343" w:rsidRPr="00194038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Закон</w:t>
              </w:r>
            </w:hyperlink>
            <w:r w:rsidR="00F81343" w:rsidRPr="00194038">
              <w:rPr>
                <w:rFonts w:ascii="Times New Roman" w:hAnsi="Times New Roman" w:cs="Times New Roman"/>
                <w:sz w:val="28"/>
                <w:szCs w:val="28"/>
              </w:rPr>
              <w:t xml:space="preserve"> Кыргызской Республики «О порядке рассмотрения обращений граждан»;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Постановления Правительства Кыргызской Республики: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 xml:space="preserve">- «Об утверждении </w:t>
            </w:r>
            <w:hyperlink r:id="rId7" w:history="1">
              <w:r w:rsidRPr="00194038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Консульского устава</w:t>
              </w:r>
            </w:hyperlink>
            <w:r w:rsidRPr="001940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940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Кыргызской Республики» </w:t>
            </w:r>
            <w:hyperlink r:id="rId8" w:history="1">
              <w:r w:rsidRPr="00194038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от 11 ноября 2011 года № 725</w:t>
              </w:r>
            </w:hyperlink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 xml:space="preserve">- «Об утверждении 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</w:t>
            </w:r>
            <w:hyperlink r:id="rId9" w:history="1">
              <w:r w:rsidRPr="00194038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от 10 февраля 2012 года № 85</w:t>
              </w:r>
            </w:hyperlink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 xml:space="preserve">- «О Министерстве иностранных дел Кыргызской Республики» </w:t>
            </w:r>
            <w:hyperlink r:id="rId10" w:history="1">
              <w:r w:rsidRPr="00194038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от 20 февраля 2012 года № 113</w:t>
              </w:r>
            </w:hyperlink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 xml:space="preserve">- «О средствах, взимаемых за оказание консульских услуг» </w:t>
            </w:r>
            <w:hyperlink r:id="rId11" w:history="1">
              <w:r w:rsidRPr="00194038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от 18 декабря 2012 года № 839</w:t>
              </w:r>
            </w:hyperlink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 xml:space="preserve">- «О вопросах обеспечения паспортами и общегражданскими паспортами граждан Кыргызской Республики» </w:t>
            </w:r>
            <w:hyperlink r:id="rId12" w:history="1">
              <w:r w:rsidRPr="00194038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>от 15 июня 2015 года            № 359</w:t>
              </w:r>
            </w:hyperlink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Конечный результат предоставляемой государственной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AF3C0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F3C08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Выдача идентификационной карты – паспорта гражданина Кыргызской Республики (ID-карта) и общегражданского паспорта гражданина Кыргызской Республики в дипломатическом представительстве и консульском учреждении Кыргызской Республики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государственной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Предоставление услуги осуществляется: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в помещении, отвечающем установленным санитарным нормам;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при наличии беспрепятственного доступа граждан в здание и санитарно-гигиенические помещения (туалеты, умывальные комнаты), в том числе для лиц с ограниченными возможностями здоровья по зрению и слуху, и лиц с ограниченными возможностями здоровья с нарушениями опорно-двигательного аппарата (далее - ЛОВЗ),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данные объекты оборудованы пандусами, поручнями;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по принципу живой очереди.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 xml:space="preserve">Помещения располагают местами для ожидания, туалетами, отоплением, </w:t>
            </w:r>
            <w:r w:rsidRPr="001940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водопроводом, телефоном.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Льготные категории граждан (участники и инвалиды Великой Отечественной войны, труженики тыла и приравненные к ним лица, ЛОВЗ, беременные женщины) обслуживаются вне очереди или, если они не могут подняться в помещение, сотрудник спускается к ним для приема заявления.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Для удобства посетителей в месте предоставления услуги размещаются перечень документов, необходимых для приобретения услуги, и образцы заявлений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Срок предоставления государственной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9E6E8F" w:rsidRDefault="00F81343" w:rsidP="00FC62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  <w:r w:rsidRPr="009E6E8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Предельное время на прием документов – не более 30 минут.</w:t>
            </w:r>
          </w:p>
          <w:p w:rsidR="00F81343" w:rsidRPr="00194038" w:rsidRDefault="00F81343" w:rsidP="00FC62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E6E8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>Предельное время на выдачу результата услуги - не более 30 минут.</w:t>
            </w:r>
          </w:p>
        </w:tc>
      </w:tr>
      <w:tr w:rsidR="00F81343" w:rsidRPr="00194038" w:rsidTr="0019403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Информирование потребителей государственной услуги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Информирование о государственной услуге, предоставляемой потребителю, и государственном органе, ответственном за стандартизацию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Информацию о государственной услуге можно получить: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в общественной приемной уполномоченного государственного органа в сфере иностранных дел;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на сайте уполномоченного государственного органа в сфере иностранных дел: www.mfa.gov.kg;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при личном обращении в уполномоченный государственный орган в сфере иностранных дел, его структурные подразделения, дипломатические представительства и консульские учреждения Кыргызской Республики;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на информационных стендах, из буклетов в уполномоченном государственном органе в сфере иностранных дел, его структурных подразделениях, дипломатических представительствах и консульских учреждениях Кыргызской Республики.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Прием граждан в уполномоченном государственном органе в сфере иностранных дел, его структурных подразделениях, дипломатических представительствах и консульских учреждениях Кыргызской Республики производится в день их обращения.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Информация предоставляется на государственном и официальном языках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Способы распространения информации об услуге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Распространение информации об оказываемой услуге осуществляется через: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СМИ (газеты, радио, телевидение);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сайт уполномоченного государственного органа в сфере иностранных дел: www.mfa.gov.kg;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информационные стенды, буклеты;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личное обращение и контакты по телефону;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общественную приемную уполномоченного государственного органа в сфере иностранных дел.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Адреса, номера телефонов и режим работы вместе со стандартом государственной услуги размещаются на стенде, сайте уполномоченного государственного органа в сфере иностранных дел</w:t>
            </w:r>
          </w:p>
        </w:tc>
      </w:tr>
      <w:tr w:rsidR="00F81343" w:rsidRPr="00194038" w:rsidTr="0019403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Обслуживание и оказание государственной услуги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Общение с посетителями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AB626A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AB626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В уполномоченном государственном органе в сфере иностранных дел размещаются информационные таблички на дверях кабинетов сотрудников, задействованных в оказании услуги.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Все сотрудники, работающие с населением, имеют персонифицированные таблички (</w:t>
            </w:r>
            <w:proofErr w:type="spellStart"/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бейджи</w:t>
            </w:r>
            <w:proofErr w:type="spellEnd"/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) с указанием фамилии, имени, отчества и должности.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При общении с посетителями сотрудники соблюдают следующие основные принципы этики: быть вежливыми, доброжелательными, корректными, терпеливыми, принципиальными, стремиться глубоко разобраться в существе вопроса, уметь выслушать собеседника и понять его позицию, а также аргументировать принимаемые решения.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Всеми сотрудниками должны соблюдаться должностные инструкции (функциональные обязанности) и профессионально-этические нормы, не допускающие нарушения законодательства Кыргызской Республики, обеспечивающие соблюдение этических норм, независимость и объективность по отношению к гражданам, исключающие конфликт интересов.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Для лиц с особыми нуждами по медицинским и социальным показаниям (ЛОВЗ, престарелые пенсионеры, ветераны войны и труда, беременные женщины) общение и предоставление услуги производятся в понятной и доступной для них форме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Способы обеспечения конфиденциальности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Информация о потребителе и оказанной ему услуге представляется только по основаниям, предусмотренным в законодательстве Кыргызской Республики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Перечень необходимых документов и/или действий со стороны потребителя государственной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838EE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bookmarkStart w:id="0" w:name="_GoBack"/>
            <w:r w:rsidRPr="001838EE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Для получения государственной услуги предоставляются следующие документы: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АМС аркылуу чет өлкөдөгү мекеменин кызматкери тарабынан толтурулуучу анкета-арыз;</w:t>
            </w:r>
          </w:p>
          <w:p w:rsidR="00F64849" w:rsidRPr="00F64849" w:rsidRDefault="00F64849" w:rsidP="00F64849">
            <w:pPr>
              <w:pStyle w:val="tkRedakcija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 xml:space="preserve">- (абзац КР Өкмөтүнүн 2019-жылдын 27-декабрындагы № 715 </w:t>
            </w:r>
            <w:hyperlink r:id="rId13" w:history="1">
              <w:r w:rsidRPr="00F64849">
                <w:rPr>
                  <w:rStyle w:val="a3"/>
                  <w:sz w:val="24"/>
                  <w:szCs w:val="24"/>
                  <w:lang w:val="ky-KG"/>
                </w:rPr>
                <w:t>токтомуна</w:t>
              </w:r>
            </w:hyperlink>
            <w:r w:rsidRPr="00F64849">
              <w:rPr>
                <w:sz w:val="24"/>
                <w:szCs w:val="24"/>
                <w:lang w:val="ky-KG"/>
              </w:rPr>
              <w:t xml:space="preserve"> ылайык күчүн жоготту)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Кыргыз Республикасынын мыйзамдарында каралган жалпы жарандык паспортту тариздөө, даярдоо жана берүү үчүн төлөгөндүгүн ырастоочу квитанция (мамлекеттик алым чөйрөсүндөгү мыйзамдарга ылайык мамлекеттик алымды төлөөдөн бошотулган адамдар мамлекеттик алымды төлөшпөйт).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Жогоруда аталган документтерге кошумча катары төмөнкүдөй документтер берилет: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1) 16 жашка чыга элек адамдын ата-энесинин бири же башка мыйзамдуу өкүлү кайрылган учурда: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- 16 жашка чыга элек адамдын туулгандыгы тууралуу күбөлүгү;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- 16 жашка чыга элек адамдын ата-энесинин бири же башка мыйзамдуу өкүлү тарабынан толтурулган жана колу коюлган арыз (арызда жалпы жарандык паспортту алуунун себеби баяндалат).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Эгерде арыз ээсинин ата-энесинин бири чет мамлекеттин жараны болсо, 16 жашка чыга элек жаранга жалпы жарандык паспортту тариздөө үчүн анын нотариалдык күбөлөндүрүлгөн, апостиль коюлган же легалдаштырылган макулдугун берүү зарыл, эгерде бул жол-жобо Кыргыз Республикасы катышкан, мыйзамда белгиленген тартипте күчүнө кирген эл аралык келишимдер менен каралса;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2) 16 жашка чыккан адам кайрылганда: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- 2017-жылдын үлгүсүндөгү паспорт же Кыргыз Республикасынын жаранынын 2004-жылдын үлгүсүндөгү паспорту (болсо) же туулгандыгы тууралуу күбөлүк;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3) жалпы жарандык паспортун алмаштырып жаткан жаран кайрылганда: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а) визалык белгилер үчүн беттери бүткөнүнө байланыштуу, колдонуу мөөнөтү аяктаганда: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алмаштырылууга тийиш болгон жалпы жарандык паспорт;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б) жеке маалыматтар өзгөргөндүгүнө байланыштуу же жалпы жарандык паспортко туура эмес жазуулардын киргизилгендиги аныкталса: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алмаштырылууга тийиш болгон жалпы жарандык паспорт;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туулгандыгы тууралуу күбөлүк же фамилиясын, атын, атасынын атын өзгөртүү тууралуу күбөлүк, никени каттоо же бузуу тууралуу күбөлүк, аялынын (күйөөсүнүн) өлгөнү тууралуу күбөлүк;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в) жалпы жарандык паспорт бузулган учурда: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бузулган, алмаштырылууга тийиш болгон жалпы жарандык паспорт.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Арыз ээсинин ким экендигин жана жалпы жарандык паспорттун реквизиттерин аныктоо мүмкүн болбогондо чет өлкөдөгү мекеменин жооптуу кызматкери мурда берилген жалпы жарандык паспорттун № 1 формасынын көчүрмөсүн берүү жөнүндө ведомстволук бөлүнүшкө суроо-талап жиберет;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4) арыз ээсинин каалоосу менен же визалык беттери бүткөнүнө жана мөөнөтү аяктаган же аяктап бара жаткан жалпы жарандык паспортто чет мамлекеттин жарактуу визасынын болгондугуна байланыштуу экинчи жалпы жарандык паспортту алууда: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жалпы жарандык паспорт;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5) жалпы жарандык паспорт жоголуп кеткенде: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- 2017-жылдын үлгүсүндөгү паспорт же Кыргыз Республикасынын жаранынын 2004-жылдын үлгүсүндөгү паспорту (болсо) же туулгандыгы тууралуу күбөлүк.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Арыз ээсинин ким экендигин аныктоо мүмкүн болбогондо чет өлкөдөгү мекеменин жооптуу кызматкери мурда берилген жалпы жарандык паспорттун № 1 формасынын көчүрмөсүн берүү жөнүндө ведомстволук бөлүнүшкө суроо-талап жиберет.</w:t>
            </w:r>
          </w:p>
          <w:p w:rsidR="00F64849" w:rsidRPr="00F64849" w:rsidRDefault="00F64849" w:rsidP="00F64849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F64849">
              <w:rPr>
                <w:sz w:val="24"/>
                <w:szCs w:val="24"/>
                <w:lang w:val="ky-KG"/>
              </w:rPr>
              <w:t>Анкета-арызды толтурууда чет өлкөдөгү мекеменин кызматкери тарабынан арыз ээсинин бети фотосүрөткө тартылат.</w:t>
            </w:r>
          </w:p>
          <w:bookmarkEnd w:id="0"/>
          <w:p w:rsidR="00F81343" w:rsidRPr="00194038" w:rsidRDefault="00F81343" w:rsidP="00FC6233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Стоимость платной государственной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Государственная услуга предоставляется на платной основе.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Размеры средств, взимаемых за оказание консульских услуг и государственной пошлины, утверждаются постановлением Правительства Кыргызской Республики, приказом уполномоченного государственного органа в сфере иностранных дел по согласованию с уполномоченным государственным органом в сфере антимонопольной политики. Ставки средств, взимаемых за оказание консульских услуг, размещаются на информационных стендах и официальном сайте уполномоченного государственного органа в сфере иностранных дел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Параметры качества государственной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Качество предоставления государственной услуги определяется по следующим критериям: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достоверность и своевременность, в соответствии с условиями и сроками предоставления услуги, заявленными в стандарте оказываемой услуги;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недопущение дискриминации по признаку пола, расы, языка, инвалидности, этнической принадлежности, вероисповедания, возраста, политических и иных убеждений, образования, происхождения, имущественного или иного положения, а также других обстоятельств;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доступность, истребование у граждан только тех документов для получения услуги, которые указаны в стандарте;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соответствие условий предоставления услуги требованиям, установленным данным стандартом: доступ в здание, наличие коммунально-бытовых удобств, график приема, удобный для граждан, наличие и доступность информационной поддержки (в печатном и электронном форматах);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корректность и вежливость сотрудников при оказании государственной услуги, консультирование в ходе всей процедуры оказания услуги;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соответствие конечного результата (полученной услуги) ожиданиям потребителя;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- наличие книги жалоб и предложений граждан в доступном месте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Предоставление государственной услуги в электронном формате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465BC4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65BC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Услуга предоставляется в электронном формате частично посредством АИС «Паспорт».</w:t>
            </w:r>
          </w:p>
          <w:p w:rsidR="00F81343" w:rsidRPr="00465BC4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65BC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Стадия онлайновой интерактивности – 2.</w:t>
            </w:r>
          </w:p>
          <w:p w:rsidR="00F81343" w:rsidRPr="00465BC4" w:rsidRDefault="00F81343" w:rsidP="00FC623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465BC4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  <w:t xml:space="preserve">Государственная услуга </w:t>
            </w:r>
            <w:r w:rsidRPr="00465BC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осуществляется консульским должностным лицом посредством АИС «Паспорт» после предоставления необходимых документов.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5BC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Государственная услуга может осуществляться дистанционно в случаях, изложенных в пункте 12 настоящего стандарта.</w:t>
            </w:r>
          </w:p>
        </w:tc>
      </w:tr>
      <w:tr w:rsidR="00F81343" w:rsidRPr="00194038" w:rsidTr="00194038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 и порядок обжалования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Отказ в предоставлении государственной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В предоставлении государственной услуги отказывается в случаях непредставления документов, указанных в пункте 12 настоящего стандарта, квитанций об оплате за услугу, а также в случаях, предусмотренных законодательством Кыргызской Республики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Порядок обжалования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Письменная жалоба подается в свободной форме и должна содержать ФИО потребителя услуги, адрес проживания, номер телефона, а также суть претензии, подпись потребителя услуги и дату.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Уполномоченный сотрудник регистрирует жалобу в течение 1 рабочего дня и направляет на рассмотрение руководству.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Рассмотрение жалоб и претензий осуществляется в установленном порядке руководством уполномоченного государственного органа в сфере иностранных дел.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Срок рассмотрения письменного обращения и направления ответа потребителю не должен превышать 14 дней со дня его регистрации.</w:t>
            </w:r>
          </w:p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При неудовлетворении принятым решением по жалобе потребитель имеет право обжаловать решение уполномоченного государственного органа в сфере иностранных дел в судебном порядке</w:t>
            </w:r>
          </w:p>
        </w:tc>
      </w:tr>
      <w:tr w:rsidR="00F81343" w:rsidRPr="00194038" w:rsidTr="0019403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Периодичность пересмотра стандарта государственной услуги</w:t>
            </w:r>
          </w:p>
        </w:tc>
        <w:tc>
          <w:tcPr>
            <w:tcW w:w="3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1343" w:rsidRPr="00194038" w:rsidRDefault="00F81343" w:rsidP="00FC6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94038">
              <w:rPr>
                <w:rFonts w:ascii="Times New Roman" w:hAnsi="Times New Roman" w:cs="Times New Roman"/>
                <w:sz w:val="28"/>
                <w:szCs w:val="28"/>
              </w:rPr>
              <w:t>Стандарт государственной услуги должен регулярно пересматриваться, с периодичностью не менее одного раза в три года</w:t>
            </w:r>
          </w:p>
        </w:tc>
      </w:tr>
    </w:tbl>
    <w:p w:rsidR="009B588F" w:rsidRPr="003B0AF1" w:rsidRDefault="009B588F" w:rsidP="00ED319C">
      <w:pPr>
        <w:spacing w:after="0"/>
      </w:pPr>
    </w:p>
    <w:sectPr w:rsidR="009B588F" w:rsidRPr="003B0AF1" w:rsidSect="007D0A63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58C0" w:rsidRDefault="001E58C0" w:rsidP="000D51E6">
      <w:pPr>
        <w:spacing w:after="0" w:line="240" w:lineRule="auto"/>
      </w:pPr>
      <w:r>
        <w:separator/>
      </w:r>
    </w:p>
  </w:endnote>
  <w:endnote w:type="continuationSeparator" w:id="0">
    <w:p w:rsidR="001E58C0" w:rsidRDefault="001E58C0" w:rsidP="000D5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58C0" w:rsidRDefault="001E58C0" w:rsidP="001E58C0">
    <w:pPr>
      <w:pStyle w:val="a9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 xml:space="preserve">Министр иностранных дел </w:t>
    </w:r>
  </w:p>
  <w:p w:rsidR="001E58C0" w:rsidRDefault="001E58C0" w:rsidP="001E58C0">
    <w:pPr>
      <w:pStyle w:val="a9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Кыргызской Республики _________________________________________ Р.Казакбаев</w:t>
    </w:r>
  </w:p>
  <w:p w:rsidR="001E58C0" w:rsidRDefault="001E58C0" w:rsidP="001E58C0">
    <w:pPr>
      <w:pStyle w:val="a9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«___» </w:t>
    </w:r>
    <w:r>
      <w:rPr>
        <w:rFonts w:ascii="Times New Roman" w:hAnsi="Times New Roman" w:cs="Times New Roman"/>
        <w:lang w:val="ky-KG"/>
      </w:rPr>
      <w:t xml:space="preserve">апреля </w:t>
    </w:r>
    <w:r>
      <w:rPr>
        <w:rFonts w:ascii="Times New Roman" w:hAnsi="Times New Roman" w:cs="Times New Roman"/>
      </w:rPr>
      <w:t>2021 года</w:t>
    </w:r>
  </w:p>
  <w:p w:rsidR="001E58C0" w:rsidRDefault="001E58C0" w:rsidP="001E58C0">
    <w:pPr>
      <w:pStyle w:val="a9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Директор</w:t>
    </w:r>
  </w:p>
  <w:p w:rsidR="001E58C0" w:rsidRDefault="001E58C0" w:rsidP="001E58C0">
    <w:pPr>
      <w:pStyle w:val="a9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Юридического отдела</w:t>
    </w:r>
  </w:p>
  <w:p w:rsidR="001E58C0" w:rsidRDefault="001E58C0" w:rsidP="001E58C0">
    <w:pPr>
      <w:pStyle w:val="a9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Министерства иностранных дел</w:t>
    </w:r>
  </w:p>
  <w:p w:rsidR="001E58C0" w:rsidRDefault="001E58C0" w:rsidP="001E58C0">
    <w:pPr>
      <w:pStyle w:val="a9"/>
      <w:jc w:val="both"/>
      <w:rPr>
        <w:rFonts w:ascii="Times New Roman" w:hAnsi="Times New Roman" w:cs="Times New Roman"/>
        <w:lang w:val="ky-KG"/>
      </w:rPr>
    </w:pPr>
    <w:r>
      <w:rPr>
        <w:rFonts w:ascii="Times New Roman" w:hAnsi="Times New Roman" w:cs="Times New Roman"/>
        <w:lang w:val="ky-KG"/>
      </w:rPr>
      <w:t>Кыргызской Республики _________________________________________ А.Молдогазиев</w:t>
    </w:r>
  </w:p>
  <w:p w:rsidR="001E58C0" w:rsidRDefault="001E58C0" w:rsidP="001E58C0">
    <w:pPr>
      <w:pStyle w:val="a9"/>
      <w:jc w:val="right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«___»</w:t>
    </w:r>
    <w:r>
      <w:rPr>
        <w:rFonts w:ascii="Times New Roman" w:hAnsi="Times New Roman" w:cs="Times New Roman"/>
        <w:lang w:val="ky-KG"/>
      </w:rPr>
      <w:t>апреля</w:t>
    </w:r>
    <w:r>
      <w:rPr>
        <w:rFonts w:ascii="Times New Roman" w:hAnsi="Times New Roman" w:cs="Times New Roman"/>
      </w:rPr>
      <w:t xml:space="preserve"> 2021 года</w:t>
    </w:r>
  </w:p>
  <w:p w:rsidR="001E58C0" w:rsidRDefault="001E58C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58C0" w:rsidRDefault="001E58C0" w:rsidP="000D51E6">
      <w:pPr>
        <w:spacing w:after="0" w:line="240" w:lineRule="auto"/>
      </w:pPr>
      <w:r>
        <w:separator/>
      </w:r>
    </w:p>
  </w:footnote>
  <w:footnote w:type="continuationSeparator" w:id="0">
    <w:p w:rsidR="001E58C0" w:rsidRDefault="001E58C0" w:rsidP="000D51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81343"/>
    <w:rsid w:val="00030C5B"/>
    <w:rsid w:val="00084C8A"/>
    <w:rsid w:val="000921B1"/>
    <w:rsid w:val="000C07F5"/>
    <w:rsid w:val="000D51E6"/>
    <w:rsid w:val="00102079"/>
    <w:rsid w:val="00113DAF"/>
    <w:rsid w:val="001838EE"/>
    <w:rsid w:val="00194038"/>
    <w:rsid w:val="001E58C0"/>
    <w:rsid w:val="001E6DB3"/>
    <w:rsid w:val="00201A0D"/>
    <w:rsid w:val="002A71F5"/>
    <w:rsid w:val="003B0AF1"/>
    <w:rsid w:val="003C00E5"/>
    <w:rsid w:val="00456EA9"/>
    <w:rsid w:val="00465BC4"/>
    <w:rsid w:val="00506974"/>
    <w:rsid w:val="00533D47"/>
    <w:rsid w:val="00636035"/>
    <w:rsid w:val="006B10DF"/>
    <w:rsid w:val="0076413F"/>
    <w:rsid w:val="007D0A63"/>
    <w:rsid w:val="008025FD"/>
    <w:rsid w:val="00810DE8"/>
    <w:rsid w:val="00845E6D"/>
    <w:rsid w:val="00965D99"/>
    <w:rsid w:val="009B588F"/>
    <w:rsid w:val="009E6E8F"/>
    <w:rsid w:val="009F40DC"/>
    <w:rsid w:val="00AB626A"/>
    <w:rsid w:val="00AF3C08"/>
    <w:rsid w:val="00B362CC"/>
    <w:rsid w:val="00B6747E"/>
    <w:rsid w:val="00BD5082"/>
    <w:rsid w:val="00C43DF4"/>
    <w:rsid w:val="00D449C9"/>
    <w:rsid w:val="00D4501C"/>
    <w:rsid w:val="00ED319C"/>
    <w:rsid w:val="00F64849"/>
    <w:rsid w:val="00F81343"/>
    <w:rsid w:val="00FC6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4DC816-6C25-49E0-86B0-59B0AC6D3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34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F8134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F81343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F81343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0D5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D51E6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D51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D51E6"/>
    <w:rPr>
      <w:rFonts w:eastAsiaTheme="minorEastAsia"/>
      <w:lang w:eastAsia="ru-RU"/>
    </w:rPr>
  </w:style>
  <w:style w:type="character" w:customStyle="1" w:styleId="a8">
    <w:name w:val="Без интервала Знак"/>
    <w:aliases w:val="обычный Знак"/>
    <w:link w:val="a9"/>
    <w:uiPriority w:val="1"/>
    <w:locked/>
    <w:rsid w:val="001E58C0"/>
  </w:style>
  <w:style w:type="paragraph" w:styleId="a9">
    <w:name w:val="No Spacing"/>
    <w:aliases w:val="обычный"/>
    <w:link w:val="a8"/>
    <w:uiPriority w:val="1"/>
    <w:qFormat/>
    <w:rsid w:val="001E58C0"/>
    <w:pPr>
      <w:spacing w:after="0" w:line="240" w:lineRule="auto"/>
    </w:pPr>
  </w:style>
  <w:style w:type="paragraph" w:customStyle="1" w:styleId="tkRedakcijaTekst">
    <w:name w:val="_В редакции текст (tkRedakcijaTekst)"/>
    <w:basedOn w:val="a"/>
    <w:rsid w:val="00F64849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2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09335" TargetMode="External"/><Relationship Id="rId13" Type="http://schemas.openxmlformats.org/officeDocument/2006/relationships/hyperlink" Target="toktom://db/1598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toktom://db/109336" TargetMode="External"/><Relationship Id="rId12" Type="http://schemas.openxmlformats.org/officeDocument/2006/relationships/hyperlink" Target="toktom://db/130167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toktom://db/73309" TargetMode="External"/><Relationship Id="rId11" Type="http://schemas.openxmlformats.org/officeDocument/2006/relationships/hyperlink" Target="toktom://db/116481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toktom://db/111581" TargetMode="External"/><Relationship Id="rId4" Type="http://schemas.openxmlformats.org/officeDocument/2006/relationships/footnotes" Target="footnotes.xml"/><Relationship Id="rId9" Type="http://schemas.openxmlformats.org/officeDocument/2006/relationships/hyperlink" Target="toktom://db/111231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2062</Words>
  <Characters>11755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Акмарал</dc:creator>
  <cp:lastModifiedBy>Роман</cp:lastModifiedBy>
  <cp:revision>11</cp:revision>
  <cp:lastPrinted>2021-04-28T10:47:00Z</cp:lastPrinted>
  <dcterms:created xsi:type="dcterms:W3CDTF">2021-04-13T07:52:00Z</dcterms:created>
  <dcterms:modified xsi:type="dcterms:W3CDTF">2021-04-30T12:30:00Z</dcterms:modified>
</cp:coreProperties>
</file>